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80F21" w14:textId="77777777" w:rsidR="008D4E55" w:rsidRDefault="008D4E55" w:rsidP="008D4E55">
      <w:pPr>
        <w:jc w:val="center"/>
      </w:pPr>
      <w:bookmarkStart w:id="0" w:name="_GoBack"/>
      <w:bookmarkEnd w:id="0"/>
    </w:p>
    <w:p w14:paraId="24838961" w14:textId="77777777" w:rsidR="008D4E55" w:rsidRDefault="008D4E55" w:rsidP="008D4E55">
      <w:pPr>
        <w:jc w:val="center"/>
      </w:pPr>
    </w:p>
    <w:p w14:paraId="01574D81" w14:textId="77777777" w:rsidR="008D4E55" w:rsidRDefault="008D4E55" w:rsidP="008D4E55">
      <w:pPr>
        <w:jc w:val="center"/>
      </w:pPr>
    </w:p>
    <w:p w14:paraId="2BB5D3C1" w14:textId="77777777" w:rsidR="008D4E55" w:rsidRDefault="008D4E55" w:rsidP="008D4E55">
      <w:pPr>
        <w:jc w:val="center"/>
      </w:pPr>
    </w:p>
    <w:p w14:paraId="256F6D8C" w14:textId="77777777" w:rsidR="008D4E55" w:rsidRDefault="008D4E55" w:rsidP="008D4E55">
      <w:pPr>
        <w:jc w:val="center"/>
      </w:pPr>
    </w:p>
    <w:p w14:paraId="739DA333" w14:textId="77777777" w:rsidR="008D4E55" w:rsidRDefault="008D4E55" w:rsidP="008D4E55">
      <w:pPr>
        <w:jc w:val="center"/>
      </w:pPr>
    </w:p>
    <w:p w14:paraId="47EB5D5E" w14:textId="77777777" w:rsidR="008D4E55" w:rsidRDefault="008D4E55" w:rsidP="008D4E55">
      <w:pPr>
        <w:jc w:val="center"/>
      </w:pPr>
    </w:p>
    <w:p w14:paraId="146BA236" w14:textId="77777777" w:rsidR="008D4E55" w:rsidRDefault="008D4E55" w:rsidP="008D4E55">
      <w:pPr>
        <w:jc w:val="center"/>
      </w:pPr>
    </w:p>
    <w:p w14:paraId="63D9A707" w14:textId="77777777" w:rsidR="008D4E55" w:rsidRDefault="008D4E55" w:rsidP="008D4E55">
      <w:pPr>
        <w:jc w:val="center"/>
      </w:pPr>
    </w:p>
    <w:p w14:paraId="32411135" w14:textId="77777777" w:rsidR="008D4E55" w:rsidRDefault="008D4E55" w:rsidP="008D4E55">
      <w:pPr>
        <w:jc w:val="center"/>
      </w:pPr>
    </w:p>
    <w:p w14:paraId="341051A7" w14:textId="77777777" w:rsidR="008D4E55" w:rsidRDefault="008D4E55" w:rsidP="008D4E55">
      <w:pPr>
        <w:jc w:val="center"/>
      </w:pPr>
    </w:p>
    <w:p w14:paraId="70D0DC24" w14:textId="77777777" w:rsidR="008D4E55" w:rsidRDefault="008D4E55" w:rsidP="008D4E55">
      <w:pPr>
        <w:jc w:val="center"/>
      </w:pPr>
    </w:p>
    <w:p w14:paraId="131F2C15" w14:textId="77777777" w:rsidR="008D4E55" w:rsidRDefault="008D4E55" w:rsidP="008D4E55">
      <w:pPr>
        <w:jc w:val="center"/>
      </w:pPr>
    </w:p>
    <w:p w14:paraId="580A7723" w14:textId="179A3CE7" w:rsidR="002266C7" w:rsidRDefault="005C2641" w:rsidP="008D4E55">
      <w:pPr>
        <w:jc w:val="center"/>
      </w:pPr>
      <w:r>
        <w:t>Department of homeland security operations</w:t>
      </w:r>
    </w:p>
    <w:p w14:paraId="250DC2D8" w14:textId="29BBB8EF" w:rsidR="008D4E55" w:rsidRDefault="005C2641" w:rsidP="008D4E55">
      <w:pPr>
        <w:jc w:val="center"/>
      </w:pPr>
      <w:r>
        <w:t>Name</w:t>
      </w:r>
    </w:p>
    <w:p w14:paraId="6B94447E" w14:textId="2DEAE404" w:rsidR="008D4E55" w:rsidRDefault="005C2641" w:rsidP="008D4E55">
      <w:pPr>
        <w:jc w:val="center"/>
      </w:pPr>
      <w:r>
        <w:t>Institution</w:t>
      </w:r>
    </w:p>
    <w:p w14:paraId="273A44BF" w14:textId="016C1E52" w:rsidR="008D4E55" w:rsidRDefault="008D4E55" w:rsidP="008D4E55">
      <w:pPr>
        <w:jc w:val="center"/>
      </w:pPr>
    </w:p>
    <w:p w14:paraId="2BD3D57B" w14:textId="78B1912B" w:rsidR="008D4E55" w:rsidRDefault="008D4E55" w:rsidP="008D4E55">
      <w:pPr>
        <w:jc w:val="center"/>
      </w:pPr>
    </w:p>
    <w:p w14:paraId="4F1B20E2" w14:textId="5EC962E1" w:rsidR="008D4E55" w:rsidRDefault="008D4E55" w:rsidP="008D4E55">
      <w:pPr>
        <w:jc w:val="center"/>
      </w:pPr>
    </w:p>
    <w:p w14:paraId="6EE33757" w14:textId="1DCEEA23" w:rsidR="008D4E55" w:rsidRDefault="008D4E55" w:rsidP="008D4E55">
      <w:pPr>
        <w:jc w:val="center"/>
      </w:pPr>
    </w:p>
    <w:p w14:paraId="25F8F8FD" w14:textId="5B74C532" w:rsidR="008D4E55" w:rsidRDefault="008D4E55" w:rsidP="008D4E55">
      <w:pPr>
        <w:jc w:val="center"/>
      </w:pPr>
    </w:p>
    <w:p w14:paraId="29BDED5A" w14:textId="76475588" w:rsidR="008D4E55" w:rsidRDefault="008D4E55" w:rsidP="008D4E55">
      <w:pPr>
        <w:jc w:val="center"/>
      </w:pPr>
    </w:p>
    <w:p w14:paraId="29A93952" w14:textId="5C08BC74" w:rsidR="008D4E55" w:rsidRDefault="008D4E55" w:rsidP="008D4E55">
      <w:pPr>
        <w:jc w:val="center"/>
      </w:pPr>
    </w:p>
    <w:p w14:paraId="56329AC9" w14:textId="6E68F964" w:rsidR="008D4E55" w:rsidRDefault="008D4E55" w:rsidP="008D4E55">
      <w:pPr>
        <w:jc w:val="center"/>
      </w:pPr>
    </w:p>
    <w:p w14:paraId="4C347281" w14:textId="13199E66" w:rsidR="008D4E55" w:rsidRDefault="008D4E55" w:rsidP="008D4E55">
      <w:pPr>
        <w:jc w:val="center"/>
      </w:pPr>
    </w:p>
    <w:p w14:paraId="58DE793C" w14:textId="69DDC5E4" w:rsidR="008D4E55" w:rsidRDefault="008D4E55" w:rsidP="008D4E55">
      <w:pPr>
        <w:jc w:val="center"/>
      </w:pPr>
    </w:p>
    <w:p w14:paraId="7BFDA686" w14:textId="4CEA55B2" w:rsidR="008D4E55" w:rsidRDefault="008D4E55" w:rsidP="008D4E55">
      <w:pPr>
        <w:jc w:val="center"/>
      </w:pPr>
    </w:p>
    <w:p w14:paraId="54E6609C" w14:textId="25151D6F" w:rsidR="008D4E55" w:rsidRDefault="008D4E55" w:rsidP="008D4E55">
      <w:pPr>
        <w:jc w:val="center"/>
      </w:pPr>
    </w:p>
    <w:p w14:paraId="36170038" w14:textId="77777777" w:rsidR="008D4E55" w:rsidRDefault="008D4E55" w:rsidP="008D4E55">
      <w:pPr>
        <w:jc w:val="center"/>
      </w:pPr>
    </w:p>
    <w:p w14:paraId="3FC5FE5B" w14:textId="77777777" w:rsidR="008D4E55" w:rsidRDefault="008D4E55"/>
    <w:p w14:paraId="6F48D330" w14:textId="0FCA7FD4" w:rsidR="005A51DA" w:rsidRDefault="005C2641" w:rsidP="008D4E55">
      <w:pPr>
        <w:spacing w:line="480" w:lineRule="auto"/>
        <w:ind w:firstLine="720"/>
        <w:jc w:val="both"/>
      </w:pPr>
      <w:r>
        <w:lastRenderedPageBreak/>
        <w:t xml:space="preserve">The department of homeland security is tasked with safety and security of American citizens. The department of homeland works effectively with other security </w:t>
      </w:r>
      <w:r>
        <w:t>agencies to ensure that there is a high level of intelligence especially concerning terrorism. The department of homeland security provides that there is a better level of the organization across multi-</w:t>
      </w:r>
      <w:r w:rsidR="00843DC5">
        <w:t>disciplinary</w:t>
      </w:r>
      <w:r>
        <w:t xml:space="preserve"> agencies within the department of justice</w:t>
      </w:r>
      <w:r>
        <w:t xml:space="preserve"> in information </w:t>
      </w:r>
      <w:r w:rsidR="00843DC5">
        <w:t>relating</w:t>
      </w:r>
      <w:r>
        <w:t xml:space="preserve"> to security collection and dissemination</w:t>
      </w:r>
      <w:r w:rsidR="00D4411F">
        <w:t xml:space="preserve"> (</w:t>
      </w:r>
      <w:r w:rsidR="00D4411F" w:rsidRPr="00D4411F">
        <w:t>Lansford</w:t>
      </w:r>
      <w:r w:rsidR="00D4411F">
        <w:t xml:space="preserve"> </w:t>
      </w:r>
      <w:r w:rsidR="00D4411F" w:rsidRPr="00D4411F">
        <w:t>&amp; Pauly Jr, 2016). </w:t>
      </w:r>
      <w:r>
        <w:t xml:space="preserve"> The effective organization and planning have ensured that there is a smooth stream of information sharing with both local and state security agencies. However, </w:t>
      </w:r>
      <w:r>
        <w:t xml:space="preserve">despite reliable engagement in the provision of quality security and safety to all American citizens, the department of the homeland has been having challenges especially concerning the coordination of information from the federal to a local level.  </w:t>
      </w:r>
    </w:p>
    <w:p w14:paraId="4D9FA909" w14:textId="7B90E5BF" w:rsidR="005A51DA" w:rsidRPr="00D4411F" w:rsidRDefault="005C2641" w:rsidP="008D4E55">
      <w:pPr>
        <w:spacing w:line="480" w:lineRule="auto"/>
        <w:ind w:firstLine="720"/>
        <w:jc w:val="both"/>
      </w:pPr>
      <w:r>
        <w:t>Secur</w:t>
      </w:r>
      <w:r>
        <w:t>ity is a complex issue that requires a secure integration of essential processes that help identify the gaps within the community, which can be easily targeted by terrorist organizations.</w:t>
      </w:r>
      <w:r w:rsidR="00F953BB">
        <w:t xml:space="preserve"> The department of homeland is tasked with coordination of security in response to terrorist threats across federal, state, and local settings. However, the ability to achieve greater success is limited based on the inability to effectively engage state and local authorities in improving the </w:t>
      </w:r>
      <w:r w:rsidR="00843DC5">
        <w:t>deficiency</w:t>
      </w:r>
      <w:r w:rsidR="00F953BB">
        <w:t xml:space="preserve"> of service delivery. The local and </w:t>
      </w:r>
      <w:r w:rsidR="00843DC5">
        <w:t>state</w:t>
      </w:r>
      <w:r w:rsidR="00F953BB">
        <w:t xml:space="preserve"> authorities have a more clear understanding of their jurisdiction can easily detect suspicious individuals within the community surrounding.  State and local agencies are required to report </w:t>
      </w:r>
      <w:r w:rsidR="003F037D">
        <w:t>suspicious</w:t>
      </w:r>
      <w:r w:rsidR="00F953BB">
        <w:t xml:space="preserve"> activities within their </w:t>
      </w:r>
      <w:r w:rsidR="00843DC5">
        <w:t>surroundings</w:t>
      </w:r>
      <w:r w:rsidR="00F953BB">
        <w:t xml:space="preserve"> to the homeland department for further actions to be undertaken</w:t>
      </w:r>
      <w:r w:rsidR="00D4411F">
        <w:t xml:space="preserve"> (</w:t>
      </w:r>
      <w:r w:rsidR="00D4411F" w:rsidRPr="00D4411F">
        <w:t>McElreath</w:t>
      </w:r>
      <w:r w:rsidR="00D4411F">
        <w:t xml:space="preserve"> et al., 2017).</w:t>
      </w:r>
    </w:p>
    <w:p w14:paraId="4472646D" w14:textId="002BE939" w:rsidR="00F953BB" w:rsidRDefault="005C2641" w:rsidP="008D4E55">
      <w:pPr>
        <w:spacing w:line="480" w:lineRule="auto"/>
        <w:ind w:firstLine="720"/>
        <w:jc w:val="both"/>
      </w:pPr>
      <w:r>
        <w:t>Facilitation of these activities, however, requires a secure integration of better activities that can help maintain a unique level of emphasis in security manageme</w:t>
      </w:r>
      <w:r>
        <w:t>nt.</w:t>
      </w:r>
      <w:r w:rsidR="00E25B99">
        <w:t xml:space="preserve"> Better planning should ensure that there is better resource allocation. The fact that the department of homeland security is reliant on state and local security agencies, they need to be empowered to help in </w:t>
      </w:r>
      <w:r w:rsidR="00E25B99">
        <w:lastRenderedPageBreak/>
        <w:t xml:space="preserve">improving the level of security commitment. However, it is crucial to understand that the local and state agencies receive funding under the state and local </w:t>
      </w:r>
      <w:r w:rsidR="00843DC5">
        <w:t>government</w:t>
      </w:r>
      <w:r w:rsidR="00E25B99">
        <w:t xml:space="preserve">. The funding is aimed at ensuring that they are highly empowered to attain better outcomes. The department of homeland security should offer </w:t>
      </w:r>
      <w:r w:rsidR="00843DC5">
        <w:t>support</w:t>
      </w:r>
      <w:r w:rsidR="00E25B99">
        <w:t xml:space="preserve"> to these agencies because they are much closer to communities</w:t>
      </w:r>
      <w:r w:rsidR="00D4411F">
        <w:t xml:space="preserve"> (</w:t>
      </w:r>
      <w:r w:rsidR="00D4411F" w:rsidRPr="00D4411F">
        <w:t>Prior &amp; Hagmann, 2014).</w:t>
      </w:r>
    </w:p>
    <w:p w14:paraId="36EB6CD2" w14:textId="33B000E9" w:rsidR="00E25B99" w:rsidRPr="00D4411F" w:rsidRDefault="005C2641" w:rsidP="008D4E55">
      <w:pPr>
        <w:spacing w:line="480" w:lineRule="auto"/>
        <w:ind w:firstLine="720"/>
        <w:jc w:val="both"/>
      </w:pPr>
      <w:r>
        <w:t xml:space="preserve">The department of the homeland has made significant steps in attaining improved leadership </w:t>
      </w:r>
      <w:r w:rsidR="003F037D">
        <w:t xml:space="preserve">as well as practical coordination efforts among its stakeholders. However, the level of coordination to achieve better outcomes is still a challenge. This is in consideration that different </w:t>
      </w:r>
      <w:r w:rsidR="00843DC5">
        <w:t>stakeholders</w:t>
      </w:r>
      <w:r w:rsidR="003F037D">
        <w:t xml:space="preserve">, </w:t>
      </w:r>
      <w:r w:rsidR="00843DC5">
        <w:t>both</w:t>
      </w:r>
      <w:r w:rsidR="003F037D">
        <w:t xml:space="preserve"> public and private, require a strong emphasis on better information management. The expectations of the </w:t>
      </w:r>
      <w:r w:rsidR="00843DC5">
        <w:t>private</w:t>
      </w:r>
      <w:r w:rsidR="003F037D">
        <w:t xml:space="preserve"> sector stakeholders is still a challenge, especially concerning information sharing. The department processes a lot of information from different settings. Hence, it is challenging to implement a more structured system that aims at achieving an improving security </w:t>
      </w:r>
      <w:r w:rsidR="00843DC5">
        <w:t>outcome</w:t>
      </w:r>
      <w:r w:rsidR="00D4411F">
        <w:t xml:space="preserve"> (</w:t>
      </w:r>
      <w:r w:rsidR="00D4411F" w:rsidRPr="00D4411F">
        <w:t>McElreath</w:t>
      </w:r>
      <w:r w:rsidR="00D4411F">
        <w:t xml:space="preserve"> et al., 2017).</w:t>
      </w:r>
    </w:p>
    <w:p w14:paraId="3B528A01" w14:textId="77777777" w:rsidR="004D047C" w:rsidRDefault="005C2641" w:rsidP="008D4E55">
      <w:pPr>
        <w:spacing w:line="480" w:lineRule="auto"/>
        <w:ind w:firstLine="720"/>
        <w:jc w:val="both"/>
      </w:pPr>
      <w:r>
        <w:t>The department of homeland security does not resources meant for state or local agencies considering the diversity of its responsibilities. The department of homeland is a federal entity that was uniquely devel</w:t>
      </w:r>
      <w:r>
        <w:t>oped to help combat terrorism within the United States. The State and Local agencies have more responsibility to the American citizens considering that they also have a responsibility to enforce law and order within their respective jurisdictions</w:t>
      </w:r>
      <w:r w:rsidR="00D4411F">
        <w:t xml:space="preserve"> (</w:t>
      </w:r>
      <w:r w:rsidR="00D4411F" w:rsidRPr="00D4411F">
        <w:t>Gaines &amp; Kappeler, 2019). </w:t>
      </w:r>
    </w:p>
    <w:p w14:paraId="489B3482" w14:textId="6AFB0743" w:rsidR="003F037D" w:rsidRDefault="005C2641" w:rsidP="008D4E55">
      <w:pPr>
        <w:spacing w:line="480" w:lineRule="auto"/>
        <w:ind w:firstLine="720"/>
        <w:jc w:val="both"/>
      </w:pPr>
      <w:r>
        <w:t>The federal government, through the help of the state and local governments, ensure that these agencies are well funded.  This aids in implementing better policies that can help improve the security and safety of American citizens. It is</w:t>
      </w:r>
      <w:r>
        <w:t xml:space="preserve"> the responsibility of these agencies to ensure that they furnish the department of the homeland with information regarding terror or any suspicious activity. Controlling such occurrences is the primary responsibility of the </w:t>
      </w:r>
      <w:r>
        <w:lastRenderedPageBreak/>
        <w:t>department of homeland. Thus, i</w:t>
      </w:r>
      <w:r>
        <w:t>t focuses more on intelligence to ensure that their services are efficient.</w:t>
      </w:r>
    </w:p>
    <w:p w14:paraId="063AE1A9" w14:textId="1BEFB509" w:rsidR="00E25B99" w:rsidRDefault="00E25B99"/>
    <w:p w14:paraId="5600ED4A" w14:textId="1B13AFCD" w:rsidR="00E25B99" w:rsidRDefault="00E25B99"/>
    <w:p w14:paraId="5D4C0D42" w14:textId="49A5893F" w:rsidR="008D4E55" w:rsidRDefault="008D4E55"/>
    <w:p w14:paraId="6E8F21C8" w14:textId="040FE514" w:rsidR="008D4E55" w:rsidRDefault="008D4E55"/>
    <w:p w14:paraId="70D3E7A3" w14:textId="0C6A3AF9" w:rsidR="008D4E55" w:rsidRDefault="008D4E55"/>
    <w:p w14:paraId="62652584" w14:textId="5D5D2898" w:rsidR="008D4E55" w:rsidRDefault="008D4E55"/>
    <w:p w14:paraId="59EB41C8" w14:textId="31478B72" w:rsidR="008D4E55" w:rsidRDefault="008D4E55"/>
    <w:p w14:paraId="20BD5C92" w14:textId="1B9523CF" w:rsidR="008D4E55" w:rsidRDefault="008D4E55"/>
    <w:p w14:paraId="438B7CB6" w14:textId="593C3B04" w:rsidR="008D4E55" w:rsidRDefault="008D4E55"/>
    <w:p w14:paraId="76B0EDAE" w14:textId="7C9B1542" w:rsidR="008D4E55" w:rsidRDefault="008D4E55"/>
    <w:p w14:paraId="648B784A" w14:textId="55929DB3" w:rsidR="008D4E55" w:rsidRDefault="008D4E55"/>
    <w:p w14:paraId="74B8CEAA" w14:textId="70DD4C83" w:rsidR="008D4E55" w:rsidRDefault="008D4E55"/>
    <w:p w14:paraId="74CD280F" w14:textId="7D86CBFE" w:rsidR="008D4E55" w:rsidRDefault="008D4E55"/>
    <w:p w14:paraId="374CDBEA" w14:textId="1A9D779A" w:rsidR="008D4E55" w:rsidRDefault="008D4E55"/>
    <w:p w14:paraId="26020F63" w14:textId="38150489" w:rsidR="008D4E55" w:rsidRDefault="008D4E55"/>
    <w:p w14:paraId="195BBEC2" w14:textId="6FB1DAC9" w:rsidR="008D4E55" w:rsidRDefault="008D4E55"/>
    <w:p w14:paraId="152347B5" w14:textId="0582B9CF" w:rsidR="008D4E55" w:rsidRDefault="008D4E55"/>
    <w:p w14:paraId="031EDF84" w14:textId="52718FF6" w:rsidR="008D4E55" w:rsidRDefault="008D4E55"/>
    <w:p w14:paraId="69ACB55F" w14:textId="21B6E8A9" w:rsidR="008D4E55" w:rsidRDefault="008D4E55"/>
    <w:p w14:paraId="01086B7F" w14:textId="3B10A148" w:rsidR="008D4E55" w:rsidRDefault="008D4E55"/>
    <w:p w14:paraId="08081F34" w14:textId="3AA1B6E1" w:rsidR="008D4E55" w:rsidRDefault="008D4E55"/>
    <w:p w14:paraId="68F196EC" w14:textId="1737DCFD" w:rsidR="008D4E55" w:rsidRDefault="008D4E55"/>
    <w:p w14:paraId="5525960C" w14:textId="1DFA36C8" w:rsidR="008D4E55" w:rsidRDefault="008D4E55"/>
    <w:p w14:paraId="23146A21" w14:textId="613834CD" w:rsidR="008D4E55" w:rsidRDefault="008D4E55"/>
    <w:p w14:paraId="444E7AE2" w14:textId="11CD04D9" w:rsidR="008D4E55" w:rsidRDefault="008D4E55"/>
    <w:p w14:paraId="013FBD05" w14:textId="05432789" w:rsidR="008D4E55" w:rsidRDefault="008D4E55"/>
    <w:p w14:paraId="7C506784" w14:textId="77777777" w:rsidR="008D4E55" w:rsidRDefault="008D4E55"/>
    <w:p w14:paraId="0AA93ED0" w14:textId="19DB5DD9" w:rsidR="00E25B99" w:rsidRDefault="00E25B99"/>
    <w:p w14:paraId="75029478" w14:textId="5CC1E87D" w:rsidR="005A51DA" w:rsidRDefault="005C2641" w:rsidP="008D4E55">
      <w:pPr>
        <w:jc w:val="center"/>
      </w:pPr>
      <w:r>
        <w:lastRenderedPageBreak/>
        <w:t>References</w:t>
      </w:r>
    </w:p>
    <w:p w14:paraId="771DFB3B" w14:textId="77777777" w:rsidR="008D4E55" w:rsidRDefault="005C2641" w:rsidP="008D4E55">
      <w:pPr>
        <w:spacing w:line="480" w:lineRule="auto"/>
        <w:ind w:left="720" w:hanging="720"/>
      </w:pPr>
      <w:r w:rsidRPr="00D4411F">
        <w:t>Gaines, L. K., &amp; Kappeler, V. E. (2019). </w:t>
      </w:r>
      <w:r w:rsidRPr="00D4411F">
        <w:rPr>
          <w:i/>
          <w:iCs/>
        </w:rPr>
        <w:t>Homeland Security and Terrorism</w:t>
      </w:r>
      <w:r w:rsidRPr="00D4411F">
        <w:t>. Pearson.</w:t>
      </w:r>
    </w:p>
    <w:p w14:paraId="543C0643" w14:textId="77777777" w:rsidR="008D4E55" w:rsidRDefault="005C2641" w:rsidP="008D4E55">
      <w:pPr>
        <w:spacing w:line="480" w:lineRule="auto"/>
        <w:ind w:left="720" w:hanging="720"/>
      </w:pPr>
      <w:r w:rsidRPr="00D4411F">
        <w:t>Lansford, T., &amp; Pauly Jr, R. J. (2016). </w:t>
      </w:r>
      <w:r w:rsidRPr="00D4411F">
        <w:rPr>
          <w:i/>
          <w:iCs/>
        </w:rPr>
        <w:t xml:space="preserve">To protect and </w:t>
      </w:r>
      <w:r w:rsidRPr="00D4411F">
        <w:rPr>
          <w:i/>
          <w:iCs/>
        </w:rPr>
        <w:t>defend: US homeland security policy</w:t>
      </w:r>
      <w:r w:rsidRPr="00D4411F">
        <w:t>. Routledge.</w:t>
      </w:r>
    </w:p>
    <w:p w14:paraId="1DC90DB0" w14:textId="77777777" w:rsidR="008D4E55" w:rsidRDefault="005C2641" w:rsidP="008D4E55">
      <w:pPr>
        <w:spacing w:line="480" w:lineRule="auto"/>
        <w:ind w:left="720" w:hanging="720"/>
      </w:pPr>
      <w:r w:rsidRPr="00D4411F">
        <w:t>McElreath, D. H., Doss, D. A., Nations, R., Van Slyke, J., &amp; Wigginton Jr, M. (2017). </w:t>
      </w:r>
      <w:r w:rsidRPr="00D4411F">
        <w:rPr>
          <w:i/>
          <w:iCs/>
        </w:rPr>
        <w:t>Introduction to homeland security</w:t>
      </w:r>
      <w:r w:rsidRPr="00D4411F">
        <w:t>. CRC Press.</w:t>
      </w:r>
    </w:p>
    <w:p w14:paraId="451EC824" w14:textId="77777777" w:rsidR="008D4E55" w:rsidRDefault="005C2641" w:rsidP="008D4E55">
      <w:pPr>
        <w:spacing w:line="480" w:lineRule="auto"/>
        <w:ind w:left="720" w:hanging="720"/>
      </w:pPr>
      <w:r w:rsidRPr="00D4411F">
        <w:t>Prior, T., &amp; Hagmann, J. (2014). Measuring resilience: methodological and po</w:t>
      </w:r>
      <w:r w:rsidRPr="00D4411F">
        <w:t>litical challenges of a trend security concept. </w:t>
      </w:r>
      <w:r w:rsidRPr="00D4411F">
        <w:rPr>
          <w:i/>
          <w:iCs/>
        </w:rPr>
        <w:t>Journal of risk research</w:t>
      </w:r>
      <w:r w:rsidRPr="00D4411F">
        <w:t>, </w:t>
      </w:r>
      <w:r w:rsidRPr="00D4411F">
        <w:rPr>
          <w:i/>
          <w:iCs/>
        </w:rPr>
        <w:t>17</w:t>
      </w:r>
      <w:r w:rsidRPr="00D4411F">
        <w:t>(3), 281-298.</w:t>
      </w:r>
    </w:p>
    <w:p w14:paraId="3CE275EE" w14:textId="56D30FCA" w:rsidR="005A51DA" w:rsidRDefault="005A51DA"/>
    <w:p w14:paraId="2CA35A91" w14:textId="77777777" w:rsidR="005A51DA" w:rsidRPr="005A51DA" w:rsidRDefault="005A51DA"/>
    <w:sectPr w:rsidR="005A51DA" w:rsidRPr="005A51DA" w:rsidSect="008D4E5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E9EB6" w14:textId="77777777" w:rsidR="005C2641" w:rsidRDefault="005C2641">
      <w:pPr>
        <w:spacing w:after="0" w:line="240" w:lineRule="auto"/>
      </w:pPr>
      <w:r>
        <w:separator/>
      </w:r>
    </w:p>
  </w:endnote>
  <w:endnote w:type="continuationSeparator" w:id="0">
    <w:p w14:paraId="51BDE0EB" w14:textId="77777777" w:rsidR="005C2641" w:rsidRDefault="005C2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39637" w14:textId="77777777" w:rsidR="005C2641" w:rsidRDefault="005C2641">
      <w:pPr>
        <w:spacing w:after="0" w:line="240" w:lineRule="auto"/>
      </w:pPr>
      <w:r>
        <w:separator/>
      </w:r>
    </w:p>
  </w:footnote>
  <w:footnote w:type="continuationSeparator" w:id="0">
    <w:p w14:paraId="5C384FF2" w14:textId="77777777" w:rsidR="005C2641" w:rsidRDefault="005C2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630CE" w14:textId="1E56A099" w:rsidR="008D4E55" w:rsidRDefault="005C2641">
    <w:pPr>
      <w:pStyle w:val="Header"/>
      <w:jc w:val="right"/>
    </w:pPr>
    <w:r w:rsidRPr="008D4E55">
      <w:t xml:space="preserve">DEPARTMENT OF HOMELAND SECURITY OPERATIONS   </w:t>
    </w:r>
    <w:r>
      <w:t xml:space="preserve">                                        </w:t>
    </w:r>
    <w:sdt>
      <w:sdtPr>
        <w:id w:val="-1898366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FBE5A3" w14:textId="77777777" w:rsidR="008D4E55" w:rsidRDefault="008D4E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DE003" w14:textId="0DAFD319" w:rsidR="008D4E55" w:rsidRDefault="005C2641">
    <w:pPr>
      <w:pStyle w:val="Header"/>
      <w:jc w:val="right"/>
    </w:pPr>
    <w:r>
      <w:t xml:space="preserve">Running head: </w:t>
    </w:r>
    <w:r w:rsidRPr="008D4E55">
      <w:t xml:space="preserve">DEPARTMENT OF </w:t>
    </w:r>
    <w:r w:rsidRPr="008D4E55">
      <w:t>HOMELAND SECURITY OPERATIONS</w:t>
    </w:r>
    <w:r>
      <w:t xml:space="preserve">                 </w:t>
    </w:r>
    <w:sdt>
      <w:sdtPr>
        <w:id w:val="-4056016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D114CDC" w14:textId="77777777" w:rsidR="008D4E55" w:rsidRDefault="008D4E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S2MDc1MLcws7A0sjBT0lEKTi0uzszPAykwqgUAiUHdPywAAAA="/>
  </w:docVars>
  <w:rsids>
    <w:rsidRoot w:val="005A51DA"/>
    <w:rsid w:val="0015151F"/>
    <w:rsid w:val="002266C7"/>
    <w:rsid w:val="002A0C69"/>
    <w:rsid w:val="003F037D"/>
    <w:rsid w:val="0040145B"/>
    <w:rsid w:val="004D047C"/>
    <w:rsid w:val="005A51DA"/>
    <w:rsid w:val="005C2641"/>
    <w:rsid w:val="00843DC5"/>
    <w:rsid w:val="0085407B"/>
    <w:rsid w:val="008D4E55"/>
    <w:rsid w:val="00D4411F"/>
    <w:rsid w:val="00E25B99"/>
    <w:rsid w:val="00E45BCB"/>
    <w:rsid w:val="00F340C7"/>
    <w:rsid w:val="00F95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D7035-4AC8-49F6-A42B-BC2FA6DF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E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E55"/>
  </w:style>
  <w:style w:type="paragraph" w:styleId="Footer">
    <w:name w:val="footer"/>
    <w:basedOn w:val="Normal"/>
    <w:link w:val="FooterChar"/>
    <w:uiPriority w:val="99"/>
    <w:unhideWhenUsed/>
    <w:rsid w:val="008D4E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2019-08-27T13:56:00Z</dcterms:created>
  <dcterms:modified xsi:type="dcterms:W3CDTF">2019-08-27T13:56:00Z</dcterms:modified>
</cp:coreProperties>
</file>